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377E" w14:textId="1E8A3FB3" w:rsidR="00517049" w:rsidRPr="001F2D47" w:rsidRDefault="00394932" w:rsidP="00517049">
      <w:pPr>
        <w:rPr>
          <w:b/>
          <w:bCs/>
          <w:sz w:val="28"/>
          <w:szCs w:val="28"/>
        </w:rPr>
      </w:pPr>
      <w:r w:rsidRPr="001F2D47">
        <w:rPr>
          <w:b/>
          <w:bCs/>
          <w:sz w:val="28"/>
          <w:szCs w:val="28"/>
        </w:rPr>
        <w:t>EXAMPLE</w:t>
      </w:r>
    </w:p>
    <w:p w14:paraId="00C90082" w14:textId="21681604" w:rsidR="00517049" w:rsidRPr="00517049" w:rsidRDefault="00517049" w:rsidP="00517049">
      <w:pPr>
        <w:rPr>
          <w:b/>
          <w:bCs/>
          <w:sz w:val="32"/>
          <w:szCs w:val="32"/>
        </w:rPr>
      </w:pPr>
      <w:r w:rsidRPr="00517049">
        <w:rPr>
          <w:b/>
          <w:bCs/>
          <w:sz w:val="32"/>
          <w:szCs w:val="32"/>
        </w:rPr>
        <w:t>Self-Declaration of Conformity</w:t>
      </w:r>
      <w:r>
        <w:rPr>
          <w:b/>
          <w:bCs/>
          <w:sz w:val="32"/>
          <w:szCs w:val="32"/>
        </w:rPr>
        <w:t xml:space="preserve"> </w:t>
      </w:r>
      <w:r w:rsidR="00C65288">
        <w:rPr>
          <w:b/>
          <w:bCs/>
          <w:sz w:val="32"/>
          <w:szCs w:val="32"/>
        </w:rPr>
        <w:t xml:space="preserve">template </w:t>
      </w:r>
      <w:r>
        <w:rPr>
          <w:b/>
          <w:bCs/>
          <w:sz w:val="32"/>
          <w:szCs w:val="32"/>
        </w:rPr>
        <w:t xml:space="preserve">for </w:t>
      </w:r>
      <w:r w:rsidR="00C65288">
        <w:rPr>
          <w:b/>
          <w:bCs/>
          <w:sz w:val="32"/>
          <w:szCs w:val="32"/>
        </w:rPr>
        <w:t>plastics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coming into </w:t>
      </w:r>
      <w:r w:rsidR="00C65288">
        <w:rPr>
          <w:b/>
          <w:bCs/>
          <w:sz w:val="32"/>
          <w:szCs w:val="32"/>
        </w:rPr>
        <w:t>contact with</w:t>
      </w:r>
      <w:proofErr w:type="gramEnd"/>
      <w:r w:rsidR="00C65288">
        <w:rPr>
          <w:b/>
          <w:bCs/>
          <w:sz w:val="32"/>
          <w:szCs w:val="32"/>
        </w:rPr>
        <w:t xml:space="preserve"> Drinking Water</w:t>
      </w:r>
      <w:r w:rsidR="00D67165">
        <w:rPr>
          <w:b/>
          <w:bCs/>
          <w:sz w:val="32"/>
          <w:szCs w:val="32"/>
        </w:rPr>
        <w:t xml:space="preserve"> according to German Requirements</w:t>
      </w:r>
    </w:p>
    <w:p w14:paraId="13B5854D" w14:textId="2CDA17EB" w:rsidR="00906676" w:rsidRDefault="00517049" w:rsidP="00B91B42">
      <w:r w:rsidRPr="00517049">
        <w:t xml:space="preserve">PlasticsEurope and </w:t>
      </w:r>
      <w:r w:rsidR="009B2540">
        <w:t>CEFIC-</w:t>
      </w:r>
      <w:r w:rsidRPr="00517049">
        <w:t xml:space="preserve">FCA have developed a template for the self-declaration of conformity, which </w:t>
      </w:r>
      <w:r w:rsidR="00FD55FD">
        <w:t>targets</w:t>
      </w:r>
      <w:r w:rsidR="00E04A52">
        <w:t xml:space="preserve"> to meet </w:t>
      </w:r>
      <w:r w:rsidRPr="00517049">
        <w:t xml:space="preserve">the German legal requirements and aims to provide all the information needed to facilitate the certification process of final article manufacturers. This </w:t>
      </w:r>
      <w:proofErr w:type="gramStart"/>
      <w:r w:rsidRPr="00517049">
        <w:t xml:space="preserve">template </w:t>
      </w:r>
      <w:r w:rsidR="00394932">
        <w:t xml:space="preserve"> can</w:t>
      </w:r>
      <w:proofErr w:type="gramEnd"/>
      <w:r w:rsidR="00394932">
        <w:t xml:space="preserve"> be</w:t>
      </w:r>
      <w:r w:rsidR="00E04A52">
        <w:t xml:space="preserve"> </w:t>
      </w:r>
      <w:r w:rsidRPr="00517049">
        <w:t>used by plastics and additives manufacturers to provide uniformity and transparency to the public and manufacturers of finished articles coming in contact with drinking water.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142ED8" w14:paraId="332A232C" w14:textId="77777777" w:rsidTr="0032070E">
        <w:trPr>
          <w:trHeight w:val="35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723363" w14:textId="1EC00F3A" w:rsidR="00142ED8" w:rsidRDefault="00142ED8" w:rsidP="00B91B42">
            <w:r w:rsidRPr="00906676">
              <w:rPr>
                <w:b/>
                <w:bCs/>
              </w:rPr>
              <w:t>Company Identification</w:t>
            </w:r>
          </w:p>
        </w:tc>
      </w:tr>
      <w:tr w:rsidR="00906676" w14:paraId="1701C6B5" w14:textId="77777777" w:rsidTr="00D97EBF">
        <w:trPr>
          <w:trHeight w:val="359"/>
        </w:trPr>
        <w:tc>
          <w:tcPr>
            <w:tcW w:w="2965" w:type="dxa"/>
          </w:tcPr>
          <w:p w14:paraId="4644FDD9" w14:textId="5EDDBE6F" w:rsidR="00906676" w:rsidRDefault="00906676" w:rsidP="00B91B42">
            <w:r>
              <w:t>Company Name</w:t>
            </w:r>
          </w:p>
        </w:tc>
        <w:tc>
          <w:tcPr>
            <w:tcW w:w="6051" w:type="dxa"/>
          </w:tcPr>
          <w:p w14:paraId="5FCB5827" w14:textId="58633FD8" w:rsidR="00906676" w:rsidRDefault="00E85847" w:rsidP="00B91B42">
            <w:proofErr w:type="spellStart"/>
            <w:r>
              <w:t>Mustermann</w:t>
            </w:r>
            <w:proofErr w:type="spellEnd"/>
            <w:r>
              <w:t xml:space="preserve"> GmbH</w:t>
            </w:r>
          </w:p>
        </w:tc>
      </w:tr>
      <w:tr w:rsidR="00906676" w14:paraId="3CD91B4D" w14:textId="77777777" w:rsidTr="00D97EBF">
        <w:trPr>
          <w:trHeight w:val="881"/>
        </w:trPr>
        <w:tc>
          <w:tcPr>
            <w:tcW w:w="2965" w:type="dxa"/>
          </w:tcPr>
          <w:p w14:paraId="3A30CEDE" w14:textId="24A9717F" w:rsidR="00906676" w:rsidRDefault="00906676" w:rsidP="00B91B42">
            <w:r>
              <w:t>Company Address</w:t>
            </w:r>
          </w:p>
        </w:tc>
        <w:tc>
          <w:tcPr>
            <w:tcW w:w="6051" w:type="dxa"/>
          </w:tcPr>
          <w:p w14:paraId="2B6B73E9" w14:textId="77777777" w:rsidR="00E6055F" w:rsidRDefault="00E85847" w:rsidP="00B91B42">
            <w:proofErr w:type="spellStart"/>
            <w:r>
              <w:t>Mustermannstrasse</w:t>
            </w:r>
            <w:proofErr w:type="spellEnd"/>
            <w:r>
              <w:t xml:space="preserve"> 1</w:t>
            </w:r>
          </w:p>
          <w:p w14:paraId="7398D40C" w14:textId="77777777" w:rsidR="00E85847" w:rsidRDefault="00E85847" w:rsidP="00B91B42">
            <w:r>
              <w:t xml:space="preserve">12345 </w:t>
            </w:r>
            <w:proofErr w:type="spellStart"/>
            <w:r>
              <w:t>Musterhausen</w:t>
            </w:r>
            <w:proofErr w:type="spellEnd"/>
          </w:p>
          <w:p w14:paraId="7D7CEE91" w14:textId="3C95BD21" w:rsidR="00E85847" w:rsidRDefault="00E85847" w:rsidP="00B91B42">
            <w:r>
              <w:t>Deutschland</w:t>
            </w:r>
          </w:p>
        </w:tc>
      </w:tr>
      <w:tr w:rsidR="00906676" w14:paraId="427A27A3" w14:textId="77777777" w:rsidTr="00D97EBF">
        <w:tc>
          <w:tcPr>
            <w:tcW w:w="2965" w:type="dxa"/>
          </w:tcPr>
          <w:p w14:paraId="6FF91EBA" w14:textId="77777777" w:rsidR="00906676" w:rsidRDefault="00906676" w:rsidP="00B91B42"/>
        </w:tc>
        <w:tc>
          <w:tcPr>
            <w:tcW w:w="6051" w:type="dxa"/>
          </w:tcPr>
          <w:p w14:paraId="431CC9E5" w14:textId="77777777" w:rsidR="00906676" w:rsidRDefault="00906676" w:rsidP="00B91B42"/>
        </w:tc>
      </w:tr>
      <w:tr w:rsidR="00906676" w14:paraId="1D4B550D" w14:textId="77777777" w:rsidTr="00D97EBF">
        <w:tc>
          <w:tcPr>
            <w:tcW w:w="2965" w:type="dxa"/>
            <w:shd w:val="clear" w:color="auto" w:fill="D9D9D9" w:themeFill="background1" w:themeFillShade="D9"/>
          </w:tcPr>
          <w:p w14:paraId="634F8310" w14:textId="0A2A389E" w:rsidR="00906676" w:rsidRPr="00906676" w:rsidRDefault="00906676" w:rsidP="00B91B42">
            <w:pPr>
              <w:rPr>
                <w:b/>
                <w:bCs/>
              </w:rPr>
            </w:pPr>
            <w:r w:rsidRPr="00906676">
              <w:rPr>
                <w:b/>
                <w:bCs/>
              </w:rPr>
              <w:t>Product Identification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14:paraId="7C63D766" w14:textId="77777777" w:rsidR="00906676" w:rsidRDefault="00906676" w:rsidP="00B91B42"/>
        </w:tc>
      </w:tr>
      <w:tr w:rsidR="00906676" w14:paraId="6BDC27E0" w14:textId="77777777" w:rsidTr="00D97EBF">
        <w:tc>
          <w:tcPr>
            <w:tcW w:w="2965" w:type="dxa"/>
          </w:tcPr>
          <w:p w14:paraId="6E0A83E6" w14:textId="26F2975A" w:rsidR="00906676" w:rsidRDefault="00906676" w:rsidP="00B91B42">
            <w:r>
              <w:t>Product Trade Name</w:t>
            </w:r>
          </w:p>
        </w:tc>
        <w:tc>
          <w:tcPr>
            <w:tcW w:w="6051" w:type="dxa"/>
          </w:tcPr>
          <w:p w14:paraId="247306E4" w14:textId="747DC3EB" w:rsidR="00906676" w:rsidRDefault="00E85847" w:rsidP="00B91B42">
            <w:proofErr w:type="spellStart"/>
            <w:r>
              <w:t>Productfamily</w:t>
            </w:r>
            <w:proofErr w:type="spellEnd"/>
            <w:r w:rsidR="00E6055F">
              <w:t xml:space="preserve">® </w:t>
            </w:r>
            <w:proofErr w:type="spellStart"/>
            <w:r>
              <w:t>Productname</w:t>
            </w:r>
            <w:proofErr w:type="spellEnd"/>
            <w:r>
              <w:t xml:space="preserve"> XYZ</w:t>
            </w:r>
          </w:p>
        </w:tc>
      </w:tr>
      <w:tr w:rsidR="00906676" w14:paraId="6519738E" w14:textId="77777777" w:rsidTr="00D97EBF">
        <w:tc>
          <w:tcPr>
            <w:tcW w:w="2965" w:type="dxa"/>
          </w:tcPr>
          <w:p w14:paraId="77F2AE6A" w14:textId="6F913CB6" w:rsidR="00906676" w:rsidRDefault="00906676" w:rsidP="00B91B42">
            <w:r>
              <w:t>Polymer type and form</w:t>
            </w:r>
          </w:p>
        </w:tc>
        <w:tc>
          <w:tcPr>
            <w:tcW w:w="6051" w:type="dxa"/>
          </w:tcPr>
          <w:p w14:paraId="341A0408" w14:textId="320C32CD" w:rsidR="00906676" w:rsidRDefault="00E6055F" w:rsidP="00B91B42">
            <w:r>
              <w:t>PA66-GF30</w:t>
            </w:r>
            <w:r w:rsidR="00F34F95">
              <w:t xml:space="preserve"> plates</w:t>
            </w:r>
          </w:p>
        </w:tc>
      </w:tr>
      <w:tr w:rsidR="00906676" w14:paraId="0937D3A6" w14:textId="77777777" w:rsidTr="00D97EBF">
        <w:tc>
          <w:tcPr>
            <w:tcW w:w="2965" w:type="dxa"/>
          </w:tcPr>
          <w:p w14:paraId="1C7307D3" w14:textId="77777777" w:rsidR="00906676" w:rsidRDefault="00906676" w:rsidP="00B91B42"/>
        </w:tc>
        <w:tc>
          <w:tcPr>
            <w:tcW w:w="6051" w:type="dxa"/>
          </w:tcPr>
          <w:p w14:paraId="03FFD916" w14:textId="77777777" w:rsidR="00906676" w:rsidRDefault="00906676" w:rsidP="00B91B42"/>
        </w:tc>
      </w:tr>
      <w:tr w:rsidR="00142ED8" w14:paraId="3CE2AFB7" w14:textId="77777777" w:rsidTr="0032070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086A4B" w14:textId="22DD9F5D" w:rsidR="00142ED8" w:rsidRDefault="00142ED8" w:rsidP="00B91B42">
            <w:r w:rsidRPr="00392B01">
              <w:rPr>
                <w:b/>
                <w:bCs/>
              </w:rPr>
              <w:t>Date</w:t>
            </w:r>
          </w:p>
        </w:tc>
      </w:tr>
      <w:tr w:rsidR="00392B01" w14:paraId="32E79FB2" w14:textId="77777777" w:rsidTr="00D97EBF">
        <w:tc>
          <w:tcPr>
            <w:tcW w:w="2965" w:type="dxa"/>
          </w:tcPr>
          <w:p w14:paraId="5A4D824D" w14:textId="39B21A44" w:rsidR="00392B01" w:rsidRDefault="00392B01" w:rsidP="00B91B42">
            <w:r>
              <w:t>Date of declaration</w:t>
            </w:r>
          </w:p>
        </w:tc>
        <w:tc>
          <w:tcPr>
            <w:tcW w:w="6051" w:type="dxa"/>
          </w:tcPr>
          <w:p w14:paraId="6A8CB423" w14:textId="6D8A811E" w:rsidR="00392B01" w:rsidRDefault="00F34F95" w:rsidP="00B91B42">
            <w:r>
              <w:t>7</w:t>
            </w:r>
            <w:r w:rsidRPr="00F34F95">
              <w:rPr>
                <w:vertAlign w:val="superscript"/>
              </w:rPr>
              <w:t>th</w:t>
            </w:r>
            <w:r>
              <w:t xml:space="preserve"> of June 2021</w:t>
            </w:r>
          </w:p>
        </w:tc>
      </w:tr>
      <w:tr w:rsidR="00392B01" w14:paraId="09DA89A0" w14:textId="77777777" w:rsidTr="00D97EBF">
        <w:tc>
          <w:tcPr>
            <w:tcW w:w="2965" w:type="dxa"/>
          </w:tcPr>
          <w:p w14:paraId="7AE6489A" w14:textId="77777777" w:rsidR="00392B01" w:rsidRDefault="00392B01" w:rsidP="00B91B42"/>
        </w:tc>
        <w:tc>
          <w:tcPr>
            <w:tcW w:w="6051" w:type="dxa"/>
          </w:tcPr>
          <w:p w14:paraId="6F7C2D16" w14:textId="77777777" w:rsidR="00392B01" w:rsidRDefault="00392B01" w:rsidP="00B91B42"/>
        </w:tc>
      </w:tr>
      <w:tr w:rsidR="00142ED8" w14:paraId="7BB44617" w14:textId="77777777" w:rsidTr="0016264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A302EF" w14:textId="6A3C1BEA" w:rsidR="00142ED8" w:rsidRPr="00142ED8" w:rsidRDefault="00142ED8" w:rsidP="00B91B42">
            <w:pPr>
              <w:rPr>
                <w:b/>
                <w:bCs/>
              </w:rPr>
            </w:pPr>
            <w:r w:rsidRPr="00142ED8">
              <w:rPr>
                <w:b/>
                <w:bCs/>
              </w:rPr>
              <w:t>Confirmation that the product complies with relevant requirements</w:t>
            </w:r>
            <w:r w:rsidR="007F6D8F">
              <w:rPr>
                <w:b/>
                <w:bCs/>
              </w:rPr>
              <w:br/>
            </w:r>
            <w:r w:rsidR="007F6D8F" w:rsidRPr="007F6D8F">
              <w:rPr>
                <w:b/>
                <w:bCs/>
              </w:rPr>
              <w:t>(national drinking water laws – as appropriate)</w:t>
            </w:r>
          </w:p>
        </w:tc>
      </w:tr>
      <w:tr w:rsidR="00392B01" w14:paraId="5DDBEFEE" w14:textId="77777777" w:rsidTr="00D97EBF">
        <w:tc>
          <w:tcPr>
            <w:tcW w:w="2965" w:type="dxa"/>
          </w:tcPr>
          <w:p w14:paraId="4DF1D432" w14:textId="406F91F8" w:rsidR="00392B01" w:rsidRDefault="007B1193" w:rsidP="00B91B42">
            <w:r>
              <w:t xml:space="preserve">Formulation </w:t>
            </w:r>
            <w:r w:rsidR="00921D91">
              <w:t>c</w:t>
            </w:r>
            <w:r>
              <w:t>heck</w:t>
            </w:r>
          </w:p>
        </w:tc>
        <w:tc>
          <w:tcPr>
            <w:tcW w:w="6051" w:type="dxa"/>
          </w:tcPr>
          <w:p w14:paraId="5166551C" w14:textId="49CFF081" w:rsidR="00392B01" w:rsidRDefault="00F34F95" w:rsidP="00B91B42">
            <w:r>
              <w:t>6</w:t>
            </w:r>
            <w:r w:rsidRPr="00F34F95">
              <w:rPr>
                <w:vertAlign w:val="superscript"/>
              </w:rPr>
              <w:t>th</w:t>
            </w:r>
            <w:r>
              <w:t xml:space="preserve"> of November 2020</w:t>
            </w:r>
          </w:p>
        </w:tc>
      </w:tr>
      <w:tr w:rsidR="00392B01" w14:paraId="7ABC6C90" w14:textId="77777777" w:rsidTr="00D97EBF">
        <w:tc>
          <w:tcPr>
            <w:tcW w:w="2965" w:type="dxa"/>
          </w:tcPr>
          <w:p w14:paraId="599078B7" w14:textId="090E76EB" w:rsidR="00392B01" w:rsidRPr="00DA7982" w:rsidRDefault="001A59A1" w:rsidP="00B91B42">
            <w:r w:rsidRPr="00DA7982">
              <w:t>Reference to the law</w:t>
            </w:r>
          </w:p>
        </w:tc>
        <w:tc>
          <w:tcPr>
            <w:tcW w:w="6051" w:type="dxa"/>
          </w:tcPr>
          <w:p w14:paraId="1673FCF8" w14:textId="65A81480" w:rsidR="00392B01" w:rsidRPr="00DA7982" w:rsidRDefault="00E85847" w:rsidP="00222EB8">
            <w:pPr>
              <w:rPr>
                <w:b/>
                <w:bCs/>
              </w:rPr>
            </w:pPr>
            <w:r w:rsidRPr="00222EB8">
              <w:t>The product complies with the provisions of the evaluation criteria for plastics and other organic materials in contact with drinking water (KTW-BWGL) most recently amended on 14 March 2020</w:t>
            </w:r>
          </w:p>
        </w:tc>
      </w:tr>
      <w:tr w:rsidR="00392B01" w14:paraId="3E0BC178" w14:textId="77777777" w:rsidTr="00D97EBF">
        <w:tc>
          <w:tcPr>
            <w:tcW w:w="2965" w:type="dxa"/>
          </w:tcPr>
          <w:p w14:paraId="3759AC6C" w14:textId="77777777" w:rsidR="00392B01" w:rsidRDefault="00392B01" w:rsidP="00B91B42"/>
        </w:tc>
        <w:tc>
          <w:tcPr>
            <w:tcW w:w="6051" w:type="dxa"/>
          </w:tcPr>
          <w:p w14:paraId="06386F20" w14:textId="77777777" w:rsidR="00392B01" w:rsidRDefault="00392B01" w:rsidP="00B91B42"/>
        </w:tc>
      </w:tr>
      <w:tr w:rsidR="00646C73" w14:paraId="4FCD1918" w14:textId="77777777" w:rsidTr="0032070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98FE18F" w14:textId="6CDF7A3E" w:rsidR="00646C73" w:rsidRPr="00416199" w:rsidRDefault="00D272F7" w:rsidP="00B91B42">
            <w:pPr>
              <w:rPr>
                <w:b/>
                <w:bCs/>
              </w:rPr>
            </w:pPr>
            <w:r w:rsidRPr="00416199">
              <w:rPr>
                <w:b/>
                <w:bCs/>
              </w:rPr>
              <w:t>Good Manufacturing Practice (GMP)</w:t>
            </w:r>
          </w:p>
        </w:tc>
      </w:tr>
      <w:tr w:rsidR="00392B01" w14:paraId="79330A7E" w14:textId="77777777" w:rsidTr="00D97EBF">
        <w:tc>
          <w:tcPr>
            <w:tcW w:w="2965" w:type="dxa"/>
          </w:tcPr>
          <w:p w14:paraId="0A488803" w14:textId="3DB229D2" w:rsidR="00392B01" w:rsidRDefault="006539DD" w:rsidP="00B91B42">
            <w:r>
              <w:t>The product was produced under GMP conditions</w:t>
            </w:r>
          </w:p>
        </w:tc>
        <w:tc>
          <w:tcPr>
            <w:tcW w:w="6051" w:type="dxa"/>
          </w:tcPr>
          <w:p w14:paraId="1B9689D9" w14:textId="57D7E71F" w:rsidR="0032070E" w:rsidRPr="00222EB8" w:rsidRDefault="00DA7982" w:rsidP="00DA7982">
            <w:pPr>
              <w:autoSpaceDE w:val="0"/>
              <w:autoSpaceDN w:val="0"/>
              <w:adjustRightInd w:val="0"/>
            </w:pPr>
            <w:r w:rsidRPr="00222EB8">
              <w:t xml:space="preserve">The product was produced in accordance with Commission Regulation (EC) 2023/2006 </w:t>
            </w:r>
            <w:r w:rsidRPr="00222EB8">
              <w:rPr>
                <w:rFonts w:ascii="ArialMT" w:hAnsi="ArialMT" w:cs="ArialMT"/>
              </w:rPr>
              <w:t xml:space="preserve">on good manufacturing practice for materials and articles intended to </w:t>
            </w:r>
            <w:proofErr w:type="gramStart"/>
            <w:r w:rsidRPr="00222EB8">
              <w:rPr>
                <w:rFonts w:ascii="ArialMT" w:hAnsi="ArialMT" w:cs="ArialMT"/>
              </w:rPr>
              <w:t>come into contact with</w:t>
            </w:r>
            <w:proofErr w:type="gramEnd"/>
            <w:r w:rsidRPr="00222EB8">
              <w:rPr>
                <w:rFonts w:ascii="ArialMT" w:hAnsi="ArialMT" w:cs="ArialMT"/>
              </w:rPr>
              <w:t xml:space="preserve"> food</w:t>
            </w:r>
          </w:p>
        </w:tc>
      </w:tr>
      <w:tr w:rsidR="00392B01" w14:paraId="4AABC992" w14:textId="77777777" w:rsidTr="00D97EBF">
        <w:tc>
          <w:tcPr>
            <w:tcW w:w="2965" w:type="dxa"/>
          </w:tcPr>
          <w:p w14:paraId="36267A9C" w14:textId="77777777" w:rsidR="00392B01" w:rsidRDefault="00392B01" w:rsidP="00B91B42"/>
        </w:tc>
        <w:tc>
          <w:tcPr>
            <w:tcW w:w="6051" w:type="dxa"/>
          </w:tcPr>
          <w:p w14:paraId="7D3A8FCE" w14:textId="77777777" w:rsidR="00392B01" w:rsidRDefault="00392B01" w:rsidP="00B91B42"/>
        </w:tc>
      </w:tr>
      <w:tr w:rsidR="00B831E3" w14:paraId="05BB92AB" w14:textId="77777777" w:rsidTr="00B831E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B34DAD3" w14:textId="531FB47D" w:rsidR="00B831E3" w:rsidRPr="00B831E3" w:rsidRDefault="00B831E3" w:rsidP="00B91B42">
            <w:pPr>
              <w:rPr>
                <w:b/>
                <w:bCs/>
              </w:rPr>
            </w:pPr>
            <w:r w:rsidRPr="00B831E3">
              <w:rPr>
                <w:b/>
                <w:bCs/>
              </w:rPr>
              <w:t>Testing Standards</w:t>
            </w:r>
          </w:p>
        </w:tc>
      </w:tr>
      <w:tr w:rsidR="00392B01" w:rsidRPr="00E970B5" w14:paraId="4D9DA34E" w14:textId="77777777" w:rsidTr="00E970B5">
        <w:trPr>
          <w:trHeight w:val="1545"/>
        </w:trPr>
        <w:tc>
          <w:tcPr>
            <w:tcW w:w="2965" w:type="dxa"/>
          </w:tcPr>
          <w:p w14:paraId="299DD28A" w14:textId="5B4E628A" w:rsidR="00392B01" w:rsidRDefault="00B831E3" w:rsidP="00B91B42">
            <w:r>
              <w:t>List of Test-Standards</w:t>
            </w:r>
          </w:p>
        </w:tc>
        <w:tc>
          <w:tcPr>
            <w:tcW w:w="6051" w:type="dxa"/>
          </w:tcPr>
          <w:p w14:paraId="26A2C649" w14:textId="77AB11BD" w:rsidR="00392B01" w:rsidRPr="00222EB8" w:rsidRDefault="00E85847" w:rsidP="00222EB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22EB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test specimens meet the physical and chemical requirements of KTW-BWGL (e.g. test report number) according to Standards:  HY-14.5, DIN EN 1622, DIN EN 1484 for the following product groups: e.g. P1 for pipes with ID ≥ 300 mm </w:t>
            </w:r>
          </w:p>
        </w:tc>
      </w:tr>
      <w:tr w:rsidR="00B831E3" w:rsidRPr="00E970B5" w14:paraId="6836D5B3" w14:textId="77777777" w:rsidTr="00D97EBF">
        <w:tc>
          <w:tcPr>
            <w:tcW w:w="2965" w:type="dxa"/>
          </w:tcPr>
          <w:p w14:paraId="4011AD33" w14:textId="77777777" w:rsidR="00B831E3" w:rsidRPr="00E970B5" w:rsidRDefault="00B831E3" w:rsidP="00B91B42"/>
        </w:tc>
        <w:tc>
          <w:tcPr>
            <w:tcW w:w="6051" w:type="dxa"/>
          </w:tcPr>
          <w:p w14:paraId="012E4C6E" w14:textId="77777777" w:rsidR="00B831E3" w:rsidRPr="00E970B5" w:rsidRDefault="00B831E3" w:rsidP="00B91B42"/>
        </w:tc>
      </w:tr>
      <w:tr w:rsidR="00CE64C3" w14:paraId="610D6CC7" w14:textId="77777777" w:rsidTr="002A57A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94AAE4D" w14:textId="282045E1" w:rsidR="00CE64C3" w:rsidRPr="00CE64C3" w:rsidRDefault="00CE64C3" w:rsidP="00B91B42">
            <w:pPr>
              <w:rPr>
                <w:b/>
                <w:bCs/>
              </w:rPr>
            </w:pPr>
            <w:r w:rsidRPr="00CE64C3">
              <w:rPr>
                <w:b/>
                <w:bCs/>
              </w:rPr>
              <w:t>Microbial Growth</w:t>
            </w:r>
          </w:p>
        </w:tc>
      </w:tr>
      <w:tr w:rsidR="00B831E3" w14:paraId="17351ECD" w14:textId="77777777" w:rsidTr="00D97EBF">
        <w:tc>
          <w:tcPr>
            <w:tcW w:w="2965" w:type="dxa"/>
          </w:tcPr>
          <w:p w14:paraId="23E372CD" w14:textId="40A9CD66" w:rsidR="00B831E3" w:rsidRDefault="00601EE1" w:rsidP="00B91B42">
            <w:r>
              <w:lastRenderedPageBreak/>
              <w:t>Microbial Growth passed</w:t>
            </w:r>
          </w:p>
        </w:tc>
        <w:tc>
          <w:tcPr>
            <w:tcW w:w="6051" w:type="dxa"/>
          </w:tcPr>
          <w:p w14:paraId="67B7F4BF" w14:textId="40226FAE" w:rsidR="00B831E3" w:rsidRPr="001F5482" w:rsidRDefault="00E37A08" w:rsidP="00B91B42">
            <w:r>
              <w:t xml:space="preserve">The test specimens meet the requirements for microbiological growth and was tested in accordance with EN 16421:2015-05. </w:t>
            </w:r>
            <w:r>
              <w:br/>
              <w:t>Method used: (one or more of the 3 described methods in the Standard)</w:t>
            </w:r>
          </w:p>
        </w:tc>
      </w:tr>
      <w:tr w:rsidR="00B831E3" w14:paraId="5D1CB224" w14:textId="77777777" w:rsidTr="00D97EBF">
        <w:tc>
          <w:tcPr>
            <w:tcW w:w="2965" w:type="dxa"/>
          </w:tcPr>
          <w:p w14:paraId="6BEB6906" w14:textId="77777777" w:rsidR="00B831E3" w:rsidRDefault="00B831E3" w:rsidP="00B91B42"/>
        </w:tc>
        <w:tc>
          <w:tcPr>
            <w:tcW w:w="6051" w:type="dxa"/>
          </w:tcPr>
          <w:p w14:paraId="4129011E" w14:textId="77777777" w:rsidR="00B831E3" w:rsidRDefault="00B831E3" w:rsidP="00B91B42"/>
        </w:tc>
      </w:tr>
      <w:tr w:rsidR="00601EE1" w14:paraId="1E306690" w14:textId="77777777" w:rsidTr="00A1103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5AEC84" w14:textId="6ECC5D8C" w:rsidR="00601EE1" w:rsidRPr="00601EE1" w:rsidRDefault="00601EE1" w:rsidP="00B91B42">
            <w:pPr>
              <w:rPr>
                <w:b/>
                <w:bCs/>
              </w:rPr>
            </w:pPr>
            <w:r w:rsidRPr="00601EE1">
              <w:rPr>
                <w:b/>
                <w:bCs/>
              </w:rPr>
              <w:t>Information on the final use</w:t>
            </w:r>
          </w:p>
        </w:tc>
      </w:tr>
      <w:tr w:rsidR="00B831E3" w14:paraId="0A97504B" w14:textId="77777777" w:rsidTr="00E970B5">
        <w:trPr>
          <w:trHeight w:val="707"/>
        </w:trPr>
        <w:tc>
          <w:tcPr>
            <w:tcW w:w="2965" w:type="dxa"/>
          </w:tcPr>
          <w:p w14:paraId="41DB5749" w14:textId="44799C75" w:rsidR="00B831E3" w:rsidRDefault="00601EE1" w:rsidP="00B91B42">
            <w:r>
              <w:t>Conditions of Testing</w:t>
            </w:r>
          </w:p>
        </w:tc>
        <w:tc>
          <w:tcPr>
            <w:tcW w:w="6051" w:type="dxa"/>
          </w:tcPr>
          <w:p w14:paraId="16B07579" w14:textId="70A96233" w:rsidR="00B831E3" w:rsidRPr="00E85847" w:rsidRDefault="00E85847" w:rsidP="00E8584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970B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testing of the product was performed on test specimens in the form of plates with a size of 108 mm x 108 mm x 3 mm. </w:t>
            </w:r>
          </w:p>
        </w:tc>
      </w:tr>
      <w:tr w:rsidR="00601EE1" w14:paraId="572841C0" w14:textId="77777777" w:rsidTr="00D97EBF">
        <w:tc>
          <w:tcPr>
            <w:tcW w:w="2965" w:type="dxa"/>
          </w:tcPr>
          <w:p w14:paraId="649C666C" w14:textId="2054D53D" w:rsidR="00601EE1" w:rsidRDefault="00601EE1" w:rsidP="00B91B42">
            <w:r>
              <w:t>Hot, Warm or Cold Water, Chlorinated water</w:t>
            </w:r>
          </w:p>
        </w:tc>
        <w:tc>
          <w:tcPr>
            <w:tcW w:w="6051" w:type="dxa"/>
          </w:tcPr>
          <w:p w14:paraId="5F122BD4" w14:textId="6B591D4B" w:rsidR="00601EE1" w:rsidRDefault="00E970B5" w:rsidP="00B91B42">
            <w:r>
              <w:t>Test was performed with cold water (23°C) and warm water (60°C)</w:t>
            </w:r>
          </w:p>
        </w:tc>
      </w:tr>
      <w:tr w:rsidR="00601EE1" w14:paraId="654AD36B" w14:textId="77777777" w:rsidTr="00D97EBF">
        <w:tc>
          <w:tcPr>
            <w:tcW w:w="2965" w:type="dxa"/>
          </w:tcPr>
          <w:p w14:paraId="3E6F4582" w14:textId="5DE3B04C" w:rsidR="00601EE1" w:rsidRDefault="00601EE1" w:rsidP="00B91B42">
            <w:r>
              <w:t>Ratio of drinking water contact surface to volume ratio</w:t>
            </w:r>
          </w:p>
        </w:tc>
        <w:tc>
          <w:tcPr>
            <w:tcW w:w="6051" w:type="dxa"/>
          </w:tcPr>
          <w:p w14:paraId="4DCA4F23" w14:textId="64B55B18" w:rsidR="00601EE1" w:rsidRDefault="00601EE1" w:rsidP="00B91B42"/>
        </w:tc>
      </w:tr>
      <w:tr w:rsidR="00601EE1" w14:paraId="2EFE98F1" w14:textId="77777777" w:rsidTr="00D97EBF">
        <w:tc>
          <w:tcPr>
            <w:tcW w:w="2965" w:type="dxa"/>
          </w:tcPr>
          <w:p w14:paraId="08010AAC" w14:textId="77777777" w:rsidR="00601EE1" w:rsidRDefault="00601EE1" w:rsidP="00B91B42"/>
        </w:tc>
        <w:tc>
          <w:tcPr>
            <w:tcW w:w="6051" w:type="dxa"/>
          </w:tcPr>
          <w:p w14:paraId="2B030C60" w14:textId="77777777" w:rsidR="00601EE1" w:rsidRDefault="00601EE1" w:rsidP="00B91B42"/>
        </w:tc>
      </w:tr>
      <w:tr w:rsidR="00601EE1" w14:paraId="252F1FC9" w14:textId="77777777" w:rsidTr="00974ED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D5CD3C" w14:textId="0307D9D5" w:rsidR="00601EE1" w:rsidRPr="004858BF" w:rsidRDefault="00601EE1" w:rsidP="00B91B42">
            <w:pPr>
              <w:rPr>
                <w:b/>
                <w:bCs/>
              </w:rPr>
            </w:pPr>
            <w:r w:rsidRPr="004858BF">
              <w:rPr>
                <w:b/>
                <w:bCs/>
              </w:rPr>
              <w:t>Expiry date of the confirmation</w:t>
            </w:r>
          </w:p>
        </w:tc>
      </w:tr>
      <w:tr w:rsidR="00601EE1" w14:paraId="3CCF1EBB" w14:textId="77777777" w:rsidTr="00D97EBF">
        <w:tc>
          <w:tcPr>
            <w:tcW w:w="2965" w:type="dxa"/>
          </w:tcPr>
          <w:p w14:paraId="1BE32336" w14:textId="4D7AFF56" w:rsidR="00601EE1" w:rsidRDefault="00601EE1" w:rsidP="00B91B42">
            <w:r>
              <w:t>Date</w:t>
            </w:r>
          </w:p>
        </w:tc>
        <w:tc>
          <w:tcPr>
            <w:tcW w:w="6051" w:type="dxa"/>
          </w:tcPr>
          <w:p w14:paraId="73CA8EA4" w14:textId="7D4AF7A7" w:rsidR="00601EE1" w:rsidRDefault="00787ACE" w:rsidP="00B91B42">
            <w:r>
              <w:t>Depending on Company policy or the expiry date of test reports</w:t>
            </w:r>
          </w:p>
        </w:tc>
      </w:tr>
      <w:tr w:rsidR="00601EE1" w14:paraId="3F604B8B" w14:textId="77777777" w:rsidTr="00D97EBF">
        <w:tc>
          <w:tcPr>
            <w:tcW w:w="2965" w:type="dxa"/>
          </w:tcPr>
          <w:p w14:paraId="70DAB270" w14:textId="77777777" w:rsidR="00601EE1" w:rsidRDefault="00601EE1" w:rsidP="00B91B42"/>
        </w:tc>
        <w:tc>
          <w:tcPr>
            <w:tcW w:w="6051" w:type="dxa"/>
          </w:tcPr>
          <w:p w14:paraId="10FC6FF9" w14:textId="77777777" w:rsidR="00601EE1" w:rsidRDefault="00601EE1" w:rsidP="00B91B42"/>
        </w:tc>
      </w:tr>
      <w:tr w:rsidR="00B436DD" w14:paraId="710F536D" w14:textId="77777777" w:rsidTr="00A94CB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93401D" w14:textId="5D4E11BE" w:rsidR="00B436DD" w:rsidRPr="00B436DD" w:rsidRDefault="00B436DD" w:rsidP="00B91B42">
            <w:pPr>
              <w:rPr>
                <w:b/>
                <w:bCs/>
              </w:rPr>
            </w:pPr>
            <w:r w:rsidRPr="00B436DD">
              <w:rPr>
                <w:b/>
                <w:bCs/>
              </w:rPr>
              <w:t>Reference to a test report if available</w:t>
            </w:r>
          </w:p>
        </w:tc>
      </w:tr>
      <w:tr w:rsidR="001F2B38" w14:paraId="2280219D" w14:textId="77777777" w:rsidTr="00D97EBF">
        <w:tc>
          <w:tcPr>
            <w:tcW w:w="2965" w:type="dxa"/>
          </w:tcPr>
          <w:p w14:paraId="0FDAF3AE" w14:textId="42293118" w:rsidR="001F2B38" w:rsidRDefault="00B436DD" w:rsidP="00B91B42">
            <w:r>
              <w:t>Test report number</w:t>
            </w:r>
          </w:p>
        </w:tc>
        <w:tc>
          <w:tcPr>
            <w:tcW w:w="6051" w:type="dxa"/>
          </w:tcPr>
          <w:p w14:paraId="5DC32570" w14:textId="55CEAD03" w:rsidR="001F2B38" w:rsidRDefault="00787ACE" w:rsidP="00B91B42">
            <w:r>
              <w:t>Could be given here, or already done in the text before</w:t>
            </w:r>
          </w:p>
        </w:tc>
      </w:tr>
      <w:tr w:rsidR="001F2B38" w:rsidRPr="00DA7982" w14:paraId="6A3EFB5B" w14:textId="77777777" w:rsidTr="00D97EBF">
        <w:tc>
          <w:tcPr>
            <w:tcW w:w="2965" w:type="dxa"/>
          </w:tcPr>
          <w:p w14:paraId="28965B67" w14:textId="3CAE3B65" w:rsidR="001F2B38" w:rsidRDefault="00B436DD" w:rsidP="00B91B42">
            <w:r>
              <w:t>Test done according with EN standards for migration</w:t>
            </w:r>
          </w:p>
        </w:tc>
        <w:tc>
          <w:tcPr>
            <w:tcW w:w="6051" w:type="dxa"/>
          </w:tcPr>
          <w:p w14:paraId="2B3D5051" w14:textId="339AB23E" w:rsidR="001F2B38" w:rsidRPr="00DA7982" w:rsidRDefault="00F34F95" w:rsidP="00B91B42">
            <w:pPr>
              <w:rPr>
                <w:lang w:val="de-CH"/>
              </w:rPr>
            </w:pPr>
            <w:r w:rsidRPr="00DA7982">
              <w:rPr>
                <w:lang w:val="de-CH"/>
              </w:rPr>
              <w:t>DIN EN 12873-1:2014-09 and DIN EN 1420:2016-05</w:t>
            </w:r>
          </w:p>
        </w:tc>
      </w:tr>
      <w:tr w:rsidR="001F2B38" w14:paraId="3838B652" w14:textId="77777777" w:rsidTr="00D97EBF">
        <w:tc>
          <w:tcPr>
            <w:tcW w:w="2965" w:type="dxa"/>
          </w:tcPr>
          <w:p w14:paraId="3692BD78" w14:textId="23DAA86A" w:rsidR="001F2B38" w:rsidRDefault="00894C00" w:rsidP="00B91B42">
            <w:r>
              <w:t>Substances to be tested b</w:t>
            </w:r>
            <w:r w:rsidR="001057DB">
              <w:t>y customer</w:t>
            </w:r>
          </w:p>
        </w:tc>
        <w:tc>
          <w:tcPr>
            <w:tcW w:w="6051" w:type="dxa"/>
          </w:tcPr>
          <w:p w14:paraId="367B6E06" w14:textId="5FC2134F" w:rsidR="001F2B38" w:rsidRDefault="00787ACE" w:rsidP="00B91B42">
            <w:r>
              <w:t xml:space="preserve">Substances with a SML or </w:t>
            </w:r>
            <w:proofErr w:type="spellStart"/>
            <w:r>
              <w:t>self derived</w:t>
            </w:r>
            <w:proofErr w:type="spellEnd"/>
            <w:r>
              <w:t xml:space="preserve"> SML from Substances part of a </w:t>
            </w:r>
            <w:proofErr w:type="spellStart"/>
            <w:r>
              <w:t>self risk</w:t>
            </w:r>
            <w:proofErr w:type="spellEnd"/>
            <w:r>
              <w:t xml:space="preserve"> assessment e.g. NIAS</w:t>
            </w:r>
            <w:r w:rsidR="00394932">
              <w:t xml:space="preserve"> – if applicable -</w:t>
            </w:r>
          </w:p>
        </w:tc>
      </w:tr>
      <w:tr w:rsidR="00894C00" w14:paraId="78AE52F9" w14:textId="77777777" w:rsidTr="00D97EBF">
        <w:tc>
          <w:tcPr>
            <w:tcW w:w="2965" w:type="dxa"/>
          </w:tcPr>
          <w:p w14:paraId="0B4E987F" w14:textId="29FC5D39" w:rsidR="00894C00" w:rsidRDefault="00894C00" w:rsidP="00B91B42">
            <w:r>
              <w:t>Substance Disclosure</w:t>
            </w:r>
            <w:r w:rsidR="006335FB">
              <w:t xml:space="preserve"> Process</w:t>
            </w:r>
          </w:p>
        </w:tc>
        <w:tc>
          <w:tcPr>
            <w:tcW w:w="6051" w:type="dxa"/>
          </w:tcPr>
          <w:p w14:paraId="613CE872" w14:textId="1346C874" w:rsidR="00894C00" w:rsidRDefault="00787ACE" w:rsidP="00B91B42">
            <w:r>
              <w:t>Depending on company policy (e.g. only to third party or B2B with disclosure agreement)</w:t>
            </w:r>
          </w:p>
        </w:tc>
      </w:tr>
      <w:tr w:rsidR="001F2B38" w14:paraId="0CCCF296" w14:textId="77777777" w:rsidTr="00D97EBF">
        <w:tc>
          <w:tcPr>
            <w:tcW w:w="2965" w:type="dxa"/>
          </w:tcPr>
          <w:p w14:paraId="72B72EF8" w14:textId="77777777" w:rsidR="001F2B38" w:rsidRDefault="001F2B38" w:rsidP="00B91B42"/>
        </w:tc>
        <w:tc>
          <w:tcPr>
            <w:tcW w:w="6051" w:type="dxa"/>
          </w:tcPr>
          <w:p w14:paraId="7891CF5C" w14:textId="77777777" w:rsidR="001F2B38" w:rsidRDefault="001F2B38" w:rsidP="00B91B42"/>
        </w:tc>
      </w:tr>
      <w:tr w:rsidR="00B95B38" w14:paraId="27BF9972" w14:textId="77777777" w:rsidTr="008354C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D07906" w14:textId="25BCAF5B" w:rsidR="00B95B38" w:rsidRPr="00025F99" w:rsidRDefault="00025F99" w:rsidP="00B91B42">
            <w:pPr>
              <w:rPr>
                <w:b/>
                <w:bCs/>
              </w:rPr>
            </w:pPr>
            <w:r w:rsidRPr="00025F99">
              <w:rPr>
                <w:b/>
                <w:bCs/>
              </w:rPr>
              <w:t>Information on calculations or modelling with the result and parameter used</w:t>
            </w:r>
            <w:r w:rsidR="00394932">
              <w:rPr>
                <w:b/>
                <w:bCs/>
              </w:rPr>
              <w:t xml:space="preserve"> – if applicable</w:t>
            </w:r>
          </w:p>
        </w:tc>
      </w:tr>
      <w:tr w:rsidR="001F2B38" w14:paraId="13C36228" w14:textId="77777777" w:rsidTr="00D97EBF">
        <w:tc>
          <w:tcPr>
            <w:tcW w:w="2965" w:type="dxa"/>
          </w:tcPr>
          <w:p w14:paraId="7C6E8214" w14:textId="42440CD5" w:rsidR="001F2B38" w:rsidRDefault="00934D93" w:rsidP="00B91B42">
            <w:r>
              <w:t>Time</w:t>
            </w:r>
          </w:p>
        </w:tc>
        <w:tc>
          <w:tcPr>
            <w:tcW w:w="6051" w:type="dxa"/>
          </w:tcPr>
          <w:p w14:paraId="36812709" w14:textId="77777777" w:rsidR="001F2B38" w:rsidRDefault="001F2B38" w:rsidP="00B91B42"/>
        </w:tc>
      </w:tr>
      <w:tr w:rsidR="001F2B38" w14:paraId="4795ECE4" w14:textId="77777777" w:rsidTr="00D97EBF">
        <w:tc>
          <w:tcPr>
            <w:tcW w:w="2965" w:type="dxa"/>
          </w:tcPr>
          <w:p w14:paraId="10966D72" w14:textId="02071722" w:rsidR="001F2B38" w:rsidRDefault="00934D93" w:rsidP="00B91B42">
            <w:r>
              <w:t>Identity of Polymer</w:t>
            </w:r>
          </w:p>
        </w:tc>
        <w:tc>
          <w:tcPr>
            <w:tcW w:w="6051" w:type="dxa"/>
          </w:tcPr>
          <w:p w14:paraId="75F15D51" w14:textId="77777777" w:rsidR="001F2B38" w:rsidRDefault="001F2B38" w:rsidP="00B91B42"/>
        </w:tc>
      </w:tr>
      <w:tr w:rsidR="001F2B38" w14:paraId="62A05A4A" w14:textId="77777777" w:rsidTr="00D97EBF">
        <w:tc>
          <w:tcPr>
            <w:tcW w:w="2965" w:type="dxa"/>
          </w:tcPr>
          <w:p w14:paraId="5DADBDD2" w14:textId="79096FE8" w:rsidR="001F2B38" w:rsidRDefault="00934D93" w:rsidP="00B91B42">
            <w:r>
              <w:t>Further Comments</w:t>
            </w:r>
          </w:p>
        </w:tc>
        <w:tc>
          <w:tcPr>
            <w:tcW w:w="6051" w:type="dxa"/>
          </w:tcPr>
          <w:p w14:paraId="6D57F6B4" w14:textId="77777777" w:rsidR="001F2B38" w:rsidRDefault="001F2B38" w:rsidP="00B91B42"/>
        </w:tc>
      </w:tr>
      <w:tr w:rsidR="001F2B38" w14:paraId="3F0762C2" w14:textId="77777777" w:rsidTr="00D97EBF">
        <w:tc>
          <w:tcPr>
            <w:tcW w:w="2965" w:type="dxa"/>
          </w:tcPr>
          <w:p w14:paraId="3CB4AF4F" w14:textId="77777777" w:rsidR="001F2B38" w:rsidRDefault="001F2B38" w:rsidP="00B91B42"/>
        </w:tc>
        <w:tc>
          <w:tcPr>
            <w:tcW w:w="6051" w:type="dxa"/>
          </w:tcPr>
          <w:p w14:paraId="7AB64F26" w14:textId="77777777" w:rsidR="001F2B38" w:rsidRDefault="001F2B38" w:rsidP="00B91B42"/>
        </w:tc>
      </w:tr>
      <w:tr w:rsidR="00265C97" w14:paraId="3ADE5959" w14:textId="77777777" w:rsidTr="003D7E6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16716B2" w14:textId="104F7F66" w:rsidR="00265C97" w:rsidRPr="008272DE" w:rsidRDefault="008272DE" w:rsidP="00B91B42">
            <w:pPr>
              <w:rPr>
                <w:b/>
                <w:bCs/>
              </w:rPr>
            </w:pPr>
            <w:r w:rsidRPr="008272DE">
              <w:rPr>
                <w:b/>
                <w:bCs/>
              </w:rPr>
              <w:t>Non-Intentionally added Substances (NIAS)</w:t>
            </w:r>
            <w:r w:rsidR="00394932">
              <w:rPr>
                <w:b/>
                <w:bCs/>
              </w:rPr>
              <w:t xml:space="preserve"> – if applicable</w:t>
            </w:r>
          </w:p>
        </w:tc>
      </w:tr>
      <w:tr w:rsidR="00934D93" w14:paraId="691A21C2" w14:textId="77777777" w:rsidTr="00D97EBF">
        <w:tc>
          <w:tcPr>
            <w:tcW w:w="2965" w:type="dxa"/>
          </w:tcPr>
          <w:p w14:paraId="7F167C07" w14:textId="383E631A" w:rsidR="00934D93" w:rsidRDefault="008272DE" w:rsidP="00B91B42">
            <w:r w:rsidRPr="008272DE">
              <w:t>Information on NIAS where the compliance can only be ensured at the stage of the final article (e.g. degradation products or oligomers that are produced during processing of the article)</w:t>
            </w:r>
          </w:p>
        </w:tc>
        <w:tc>
          <w:tcPr>
            <w:tcW w:w="6051" w:type="dxa"/>
          </w:tcPr>
          <w:p w14:paraId="1CA10A70" w14:textId="1CD698BF" w:rsidR="00934D93" w:rsidRDefault="00E37A08" w:rsidP="00B91B42">
            <w:r>
              <w:t xml:space="preserve">Information on the risk assessment and the outcome (if critical NIAS are detected with a given </w:t>
            </w:r>
            <w:proofErr w:type="spellStart"/>
            <w:r>
              <w:t>sTDI</w:t>
            </w:r>
            <w:proofErr w:type="spellEnd"/>
            <w:r>
              <w:t xml:space="preserve"> or TDI)</w:t>
            </w:r>
          </w:p>
        </w:tc>
      </w:tr>
      <w:tr w:rsidR="001F2B38" w14:paraId="3C36C873" w14:textId="77777777" w:rsidTr="00D97EBF">
        <w:tc>
          <w:tcPr>
            <w:tcW w:w="2965" w:type="dxa"/>
          </w:tcPr>
          <w:p w14:paraId="1964935B" w14:textId="77777777" w:rsidR="001F2B38" w:rsidRDefault="001F2B38" w:rsidP="00B91B42"/>
        </w:tc>
        <w:tc>
          <w:tcPr>
            <w:tcW w:w="6051" w:type="dxa"/>
          </w:tcPr>
          <w:p w14:paraId="4275CC98" w14:textId="77777777" w:rsidR="001F2B38" w:rsidRDefault="001F2B38" w:rsidP="00B91B42"/>
        </w:tc>
      </w:tr>
      <w:tr w:rsidR="002304A2" w14:paraId="439F43B7" w14:textId="77777777" w:rsidTr="00DB13F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962F008" w14:textId="487903A1" w:rsidR="002304A2" w:rsidRPr="00E205E2" w:rsidRDefault="0086295A" w:rsidP="00B91B42">
            <w:pPr>
              <w:rPr>
                <w:b/>
                <w:bCs/>
              </w:rPr>
            </w:pPr>
            <w:r w:rsidRPr="00E205E2">
              <w:rPr>
                <w:b/>
                <w:bCs/>
              </w:rPr>
              <w:t>Confirmati</w:t>
            </w:r>
            <w:r w:rsidR="002C0042" w:rsidRPr="00E205E2">
              <w:rPr>
                <w:b/>
                <w:bCs/>
              </w:rPr>
              <w:t>o</w:t>
            </w:r>
            <w:r w:rsidRPr="00E205E2">
              <w:rPr>
                <w:b/>
                <w:bCs/>
              </w:rPr>
              <w:t>n</w:t>
            </w:r>
          </w:p>
        </w:tc>
      </w:tr>
      <w:tr w:rsidR="002304A2" w14:paraId="3B9A36B9" w14:textId="77777777" w:rsidTr="00D97EBF">
        <w:tc>
          <w:tcPr>
            <w:tcW w:w="2965" w:type="dxa"/>
          </w:tcPr>
          <w:p w14:paraId="0DB50C71" w14:textId="5F856E6E" w:rsidR="002304A2" w:rsidRDefault="00223524" w:rsidP="00B91B42">
            <w:r>
              <w:t>Date</w:t>
            </w:r>
          </w:p>
        </w:tc>
        <w:tc>
          <w:tcPr>
            <w:tcW w:w="6051" w:type="dxa"/>
          </w:tcPr>
          <w:p w14:paraId="75AAFC33" w14:textId="4BF4736E" w:rsidR="002304A2" w:rsidRDefault="00F34F95" w:rsidP="00B91B42">
            <w:r>
              <w:t>20</w:t>
            </w:r>
            <w:r w:rsidRPr="00F34F95">
              <w:rPr>
                <w:vertAlign w:val="superscript"/>
              </w:rPr>
              <w:t>th</w:t>
            </w:r>
            <w:r>
              <w:t xml:space="preserve"> of June 2021</w:t>
            </w:r>
          </w:p>
        </w:tc>
      </w:tr>
      <w:tr w:rsidR="002304A2" w14:paraId="079705E2" w14:textId="77777777" w:rsidTr="00D97EBF">
        <w:tc>
          <w:tcPr>
            <w:tcW w:w="2965" w:type="dxa"/>
          </w:tcPr>
          <w:p w14:paraId="5A82C15D" w14:textId="452E29FA" w:rsidR="002304A2" w:rsidRDefault="00223524" w:rsidP="00B91B42">
            <w:r>
              <w:t>Name</w:t>
            </w:r>
          </w:p>
        </w:tc>
        <w:tc>
          <w:tcPr>
            <w:tcW w:w="6051" w:type="dxa"/>
          </w:tcPr>
          <w:p w14:paraId="6540F229" w14:textId="03A4DDC7" w:rsidR="002304A2" w:rsidRDefault="00E85847" w:rsidP="00B91B42">
            <w:r>
              <w:t xml:space="preserve">Max </w:t>
            </w:r>
            <w:proofErr w:type="spellStart"/>
            <w:r>
              <w:t>Mustermann</w:t>
            </w:r>
            <w:proofErr w:type="spellEnd"/>
          </w:p>
        </w:tc>
      </w:tr>
      <w:tr w:rsidR="002304A2" w14:paraId="07DC8627" w14:textId="77777777" w:rsidTr="00D97EBF">
        <w:tc>
          <w:tcPr>
            <w:tcW w:w="2965" w:type="dxa"/>
          </w:tcPr>
          <w:p w14:paraId="47C973A9" w14:textId="2EA3B830" w:rsidR="002304A2" w:rsidRDefault="00223524" w:rsidP="00B91B42">
            <w:r>
              <w:t>Signature</w:t>
            </w:r>
          </w:p>
        </w:tc>
        <w:tc>
          <w:tcPr>
            <w:tcW w:w="6051" w:type="dxa"/>
          </w:tcPr>
          <w:p w14:paraId="1666FBF4" w14:textId="77777777" w:rsidR="002304A2" w:rsidRDefault="002304A2" w:rsidP="00B91B42"/>
        </w:tc>
      </w:tr>
      <w:tr w:rsidR="00E205E2" w14:paraId="3F9159A8" w14:textId="77777777" w:rsidTr="00D97EBF">
        <w:tc>
          <w:tcPr>
            <w:tcW w:w="2965" w:type="dxa"/>
          </w:tcPr>
          <w:p w14:paraId="7F9C3673" w14:textId="77777777" w:rsidR="00E205E2" w:rsidRDefault="00E205E2" w:rsidP="00B91B42"/>
        </w:tc>
        <w:tc>
          <w:tcPr>
            <w:tcW w:w="6051" w:type="dxa"/>
          </w:tcPr>
          <w:p w14:paraId="26E1CD65" w14:textId="77777777" w:rsidR="00E205E2" w:rsidRDefault="00E205E2" w:rsidP="00B91B42"/>
        </w:tc>
      </w:tr>
      <w:tr w:rsidR="00E205E2" w14:paraId="2C0A3BD4" w14:textId="77777777" w:rsidTr="00E205E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CF55D54" w14:textId="58E1C96D" w:rsidR="00E205E2" w:rsidRPr="00E205E2" w:rsidRDefault="00E205E2" w:rsidP="00B91B42">
            <w:pPr>
              <w:rPr>
                <w:b/>
                <w:bCs/>
              </w:rPr>
            </w:pPr>
            <w:r w:rsidRPr="00E205E2">
              <w:rPr>
                <w:b/>
                <w:bCs/>
              </w:rPr>
              <w:t>Further Comments</w:t>
            </w:r>
          </w:p>
        </w:tc>
      </w:tr>
      <w:tr w:rsidR="00E205E2" w14:paraId="10FA822B" w14:textId="77777777" w:rsidTr="00D97EBF">
        <w:tc>
          <w:tcPr>
            <w:tcW w:w="2965" w:type="dxa"/>
          </w:tcPr>
          <w:p w14:paraId="2606C912" w14:textId="2ABEDEE6" w:rsidR="00E205E2" w:rsidRDefault="00E205E2" w:rsidP="00B91B42">
            <w:r>
              <w:t>Comments</w:t>
            </w:r>
          </w:p>
        </w:tc>
        <w:tc>
          <w:tcPr>
            <w:tcW w:w="6051" w:type="dxa"/>
          </w:tcPr>
          <w:p w14:paraId="6D5C822A" w14:textId="77777777" w:rsidR="00E205E2" w:rsidRDefault="00E205E2" w:rsidP="00B91B42"/>
        </w:tc>
      </w:tr>
      <w:tr w:rsidR="00E205E2" w14:paraId="48C0A806" w14:textId="77777777" w:rsidTr="00D97EBF">
        <w:tc>
          <w:tcPr>
            <w:tcW w:w="2965" w:type="dxa"/>
          </w:tcPr>
          <w:p w14:paraId="7560574D" w14:textId="2770F632" w:rsidR="00E205E2" w:rsidRDefault="00E205E2" w:rsidP="00B91B42">
            <w:r>
              <w:t>Disclaimer</w:t>
            </w:r>
          </w:p>
        </w:tc>
        <w:tc>
          <w:tcPr>
            <w:tcW w:w="6051" w:type="dxa"/>
          </w:tcPr>
          <w:p w14:paraId="0C022135" w14:textId="50E84CC6" w:rsidR="00E205E2" w:rsidRDefault="00394932" w:rsidP="00B91B42">
            <w:r>
              <w:t xml:space="preserve">It is the responsibility of the customer that all conditions and specifications outlined under the above-mentioned regulation </w:t>
            </w:r>
            <w:r>
              <w:lastRenderedPageBreak/>
              <w:t>are met and the articles fabricated from the above-mentioned grade are acceptable for use in their intended drinking water applications.</w:t>
            </w:r>
          </w:p>
        </w:tc>
      </w:tr>
    </w:tbl>
    <w:p w14:paraId="2EDDB477" w14:textId="77777777" w:rsidR="00E85847" w:rsidRDefault="00E85847" w:rsidP="00222EB8"/>
    <w:sectPr w:rsidR="00E85847" w:rsidSect="00517049">
      <w:headerReference w:type="default" r:id="rId7"/>
      <w:footerReference w:type="default" r:id="rId8"/>
      <w:pgSz w:w="11906" w:h="16838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C156" w14:textId="77777777" w:rsidR="00076163" w:rsidRDefault="00076163" w:rsidP="00192CF9">
      <w:pPr>
        <w:spacing w:after="0" w:line="240" w:lineRule="auto"/>
      </w:pPr>
      <w:r>
        <w:separator/>
      </w:r>
    </w:p>
  </w:endnote>
  <w:endnote w:type="continuationSeparator" w:id="0">
    <w:p w14:paraId="73BA9E44" w14:textId="77777777" w:rsidR="00076163" w:rsidRDefault="00076163" w:rsidP="0019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D187" w14:textId="244B6A1A" w:rsidR="00E37A08" w:rsidRDefault="00E37A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230DF" wp14:editId="6E8170B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85a4df4a68515c84de77d93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EE2661" w14:textId="45D454AF" w:rsidR="00E37A08" w:rsidRDefault="00DB1400" w:rsidP="00E37A0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EXAMPLE</w:t>
                          </w:r>
                        </w:p>
                        <w:p w14:paraId="4FDB1210" w14:textId="77777777" w:rsidR="00DB1400" w:rsidRPr="00E37A08" w:rsidRDefault="00DB1400" w:rsidP="00E37A0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7C3230DF" id="_x0000_t202" coordsize="21600,21600" o:spt="202" path="m,l,21600r21600,l21600,xe">
              <v:stroke joinstyle="miter"/>
              <v:path gradientshapeok="t" o:connecttype="rect"/>
            </v:shapetype>
            <v:shape id="MSIPCM085a4df4a68515c84de77d93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KIQ3mK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25EE2661" w14:textId="45D454AF" w:rsidR="00E37A08" w:rsidRDefault="00DB1400" w:rsidP="00E37A0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EXAMPLE</w:t>
                    </w:r>
                  </w:p>
                  <w:p w14:paraId="4FDB1210" w14:textId="77777777" w:rsidR="00DB1400" w:rsidRPr="00E37A08" w:rsidRDefault="00DB1400" w:rsidP="00E37A0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7559" w14:textId="77777777" w:rsidR="00076163" w:rsidRDefault="00076163" w:rsidP="00192CF9">
      <w:pPr>
        <w:spacing w:after="0" w:line="240" w:lineRule="auto"/>
      </w:pPr>
      <w:r>
        <w:separator/>
      </w:r>
    </w:p>
  </w:footnote>
  <w:footnote w:type="continuationSeparator" w:id="0">
    <w:p w14:paraId="3B652DEB" w14:textId="77777777" w:rsidR="00076163" w:rsidRDefault="00076163" w:rsidP="0019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6FE1" w14:textId="06A5A158" w:rsidR="0032070E" w:rsidRDefault="0032070E" w:rsidP="00192C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C2F38"/>
    <w:multiLevelType w:val="hybridMultilevel"/>
    <w:tmpl w:val="6B366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331"/>
    <w:multiLevelType w:val="hybridMultilevel"/>
    <w:tmpl w:val="DDC20F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96F66"/>
    <w:multiLevelType w:val="hybridMultilevel"/>
    <w:tmpl w:val="F0D840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03"/>
    <w:rsid w:val="00025F99"/>
    <w:rsid w:val="000566A4"/>
    <w:rsid w:val="00076163"/>
    <w:rsid w:val="000E2E8B"/>
    <w:rsid w:val="001057DB"/>
    <w:rsid w:val="00142ED8"/>
    <w:rsid w:val="001562FC"/>
    <w:rsid w:val="00162644"/>
    <w:rsid w:val="00192CF9"/>
    <w:rsid w:val="001A59A1"/>
    <w:rsid w:val="001E5AB9"/>
    <w:rsid w:val="001F2B38"/>
    <w:rsid w:val="001F2D47"/>
    <w:rsid w:val="001F5482"/>
    <w:rsid w:val="00222EB8"/>
    <w:rsid w:val="00223524"/>
    <w:rsid w:val="00226099"/>
    <w:rsid w:val="002304A2"/>
    <w:rsid w:val="00233CB2"/>
    <w:rsid w:val="00265C97"/>
    <w:rsid w:val="002A3513"/>
    <w:rsid w:val="002A3648"/>
    <w:rsid w:val="002C0042"/>
    <w:rsid w:val="002D433B"/>
    <w:rsid w:val="0032070E"/>
    <w:rsid w:val="003679BD"/>
    <w:rsid w:val="00367CE5"/>
    <w:rsid w:val="00392B01"/>
    <w:rsid w:val="00394932"/>
    <w:rsid w:val="00416199"/>
    <w:rsid w:val="004858BF"/>
    <w:rsid w:val="004F7E40"/>
    <w:rsid w:val="00517049"/>
    <w:rsid w:val="0054313D"/>
    <w:rsid w:val="005A1203"/>
    <w:rsid w:val="005C39FD"/>
    <w:rsid w:val="00601EE1"/>
    <w:rsid w:val="00613013"/>
    <w:rsid w:val="006335FB"/>
    <w:rsid w:val="0063720E"/>
    <w:rsid w:val="006420E3"/>
    <w:rsid w:val="00646C73"/>
    <w:rsid w:val="006539DD"/>
    <w:rsid w:val="00676A4D"/>
    <w:rsid w:val="00735E8C"/>
    <w:rsid w:val="00787ACE"/>
    <w:rsid w:val="007B1193"/>
    <w:rsid w:val="007F6D8F"/>
    <w:rsid w:val="008272DE"/>
    <w:rsid w:val="00860FC3"/>
    <w:rsid w:val="0086295A"/>
    <w:rsid w:val="008760D5"/>
    <w:rsid w:val="00894C00"/>
    <w:rsid w:val="008A4B95"/>
    <w:rsid w:val="00900065"/>
    <w:rsid w:val="00906676"/>
    <w:rsid w:val="00921D91"/>
    <w:rsid w:val="00934D93"/>
    <w:rsid w:val="009627B0"/>
    <w:rsid w:val="00964A4C"/>
    <w:rsid w:val="009B2540"/>
    <w:rsid w:val="00A315F6"/>
    <w:rsid w:val="00A66E8B"/>
    <w:rsid w:val="00A815F3"/>
    <w:rsid w:val="00AE4E45"/>
    <w:rsid w:val="00B436DD"/>
    <w:rsid w:val="00B46048"/>
    <w:rsid w:val="00B710B9"/>
    <w:rsid w:val="00B72078"/>
    <w:rsid w:val="00B831E3"/>
    <w:rsid w:val="00B91B42"/>
    <w:rsid w:val="00B95B38"/>
    <w:rsid w:val="00BC630F"/>
    <w:rsid w:val="00BD601B"/>
    <w:rsid w:val="00C65288"/>
    <w:rsid w:val="00CE64C3"/>
    <w:rsid w:val="00D272F7"/>
    <w:rsid w:val="00D67165"/>
    <w:rsid w:val="00D97EBF"/>
    <w:rsid w:val="00DA7982"/>
    <w:rsid w:val="00DB1400"/>
    <w:rsid w:val="00DD2F8A"/>
    <w:rsid w:val="00DF613F"/>
    <w:rsid w:val="00E04A52"/>
    <w:rsid w:val="00E205E2"/>
    <w:rsid w:val="00E37A08"/>
    <w:rsid w:val="00E6055F"/>
    <w:rsid w:val="00E85847"/>
    <w:rsid w:val="00E970B5"/>
    <w:rsid w:val="00EA1458"/>
    <w:rsid w:val="00F34F95"/>
    <w:rsid w:val="00F97769"/>
    <w:rsid w:val="00FD55FD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BCD511"/>
  <w15:chartTrackingRefBased/>
  <w15:docId w15:val="{394CBF39-53BD-4E50-B878-B493C2D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F9"/>
  </w:style>
  <w:style w:type="paragraph" w:styleId="Footer">
    <w:name w:val="footer"/>
    <w:basedOn w:val="Normal"/>
    <w:link w:val="FooterChar"/>
    <w:uiPriority w:val="99"/>
    <w:unhideWhenUsed/>
    <w:rsid w:val="0019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F9"/>
  </w:style>
  <w:style w:type="paragraph" w:styleId="ListParagraph">
    <w:name w:val="List Paragraph"/>
    <w:basedOn w:val="Normal"/>
    <w:uiPriority w:val="34"/>
    <w:qFormat/>
    <w:rsid w:val="00DD2F8A"/>
    <w:pPr>
      <w:ind w:left="720"/>
      <w:contextualSpacing/>
    </w:pPr>
  </w:style>
  <w:style w:type="table" w:styleId="TableGrid">
    <w:name w:val="Table Grid"/>
    <w:basedOn w:val="TableNormal"/>
    <w:uiPriority w:val="59"/>
    <w:rsid w:val="0090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DULLY, STEFAN</dc:creator>
  <cp:keywords/>
  <dc:description/>
  <cp:lastModifiedBy>PRIETO ARRANZ Miguel Angel</cp:lastModifiedBy>
  <cp:revision>2</cp:revision>
  <dcterms:created xsi:type="dcterms:W3CDTF">2021-07-14T12:09:00Z</dcterms:created>
  <dcterms:modified xsi:type="dcterms:W3CDTF">2021-07-14T12:09:00Z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LISKERU1@BASFAD.BASF.NET</vt:lpwstr>
  </property>
  <property fmtid="{D5CDD505-2E9C-101B-9397-08002B2CF9AE}" pid="5" name="MSIP_Label_c8c00982-80e1-41e6-a03a-12f4ca954faf_SetDate">
    <vt:lpwstr>2021-06-18T08:36:25.4223961Z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048d6855-0a0d-4fc8-9d00-aa7287bca663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LISKERU1@BASFAD.BASF.NET</vt:lpwstr>
  </property>
  <property fmtid="{D5CDD505-2E9C-101B-9397-08002B2CF9AE}" pid="13" name="MSIP_Label_06530cf4-8573-4c29-a912-bbcdac835909_SetDate">
    <vt:lpwstr>2021-06-18T08:36:25.4223961Z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048d6855-0a0d-4fc8-9d00-aa7287bca663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</Properties>
</file>